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8646D1" w14:textId="1AD1191C" w:rsidR="00E9358F" w:rsidRDefault="00E9358F" w:rsidP="00E9358F">
      <w:pPr>
        <w:jc w:val="center"/>
        <w:rPr>
          <w:rFonts w:ascii="Times New Roman" w:hAnsi="Times New Roman" w:cs="Times New Roman"/>
          <w:sz w:val="24"/>
          <w:szCs w:val="24"/>
        </w:rPr>
      </w:pPr>
      <w:r w:rsidRPr="00E9358F">
        <w:rPr>
          <w:rFonts w:ascii="Times New Roman" w:hAnsi="Times New Roman" w:cs="Times New Roman"/>
          <w:sz w:val="24"/>
          <w:szCs w:val="24"/>
        </w:rPr>
        <w:t>Информация о численности обучающихся</w:t>
      </w:r>
      <w:r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Джалильская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гимназия</w:t>
      </w:r>
      <w:r w:rsidRPr="00E9358F">
        <w:rPr>
          <w:rFonts w:ascii="Times New Roman" w:hAnsi="Times New Roman" w:cs="Times New Roman"/>
          <w:sz w:val="24"/>
          <w:szCs w:val="24"/>
        </w:rPr>
        <w:t>, являющихся иностранными гражданами</w:t>
      </w:r>
      <w:r w:rsidR="00760DD5">
        <w:rPr>
          <w:rFonts w:ascii="Times New Roman" w:hAnsi="Times New Roman" w:cs="Times New Roman"/>
          <w:sz w:val="24"/>
          <w:szCs w:val="24"/>
        </w:rPr>
        <w:t xml:space="preserve">, </w:t>
      </w:r>
      <w:r w:rsidRPr="00E9358F">
        <w:rPr>
          <w:rFonts w:ascii="Times New Roman" w:hAnsi="Times New Roman" w:cs="Times New Roman"/>
          <w:sz w:val="24"/>
          <w:szCs w:val="24"/>
        </w:rPr>
        <w:t xml:space="preserve">в 2023-2024 учебном году (на </w:t>
      </w:r>
      <w:r>
        <w:rPr>
          <w:rFonts w:ascii="Times New Roman" w:hAnsi="Times New Roman" w:cs="Times New Roman"/>
          <w:sz w:val="24"/>
          <w:szCs w:val="24"/>
        </w:rPr>
        <w:t>20</w:t>
      </w:r>
      <w:r w:rsidRPr="00E9358F">
        <w:rPr>
          <w:rFonts w:ascii="Times New Roman" w:hAnsi="Times New Roman" w:cs="Times New Roman"/>
          <w:sz w:val="24"/>
          <w:szCs w:val="24"/>
        </w:rPr>
        <w:t>.09.2023)</w:t>
      </w:r>
    </w:p>
    <w:p w14:paraId="53A2D959" w14:textId="77777777" w:rsidR="00760DD5" w:rsidRDefault="00760DD5" w:rsidP="00E9358F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17"/>
        <w:gridCol w:w="1508"/>
        <w:gridCol w:w="1459"/>
        <w:gridCol w:w="1512"/>
        <w:gridCol w:w="1306"/>
        <w:gridCol w:w="1152"/>
        <w:gridCol w:w="1491"/>
      </w:tblGrid>
      <w:tr w:rsidR="00E9358F" w14:paraId="3278FFC5" w14:textId="57CC85E5" w:rsidTr="00760DD5">
        <w:tc>
          <w:tcPr>
            <w:tcW w:w="917" w:type="dxa"/>
          </w:tcPr>
          <w:p w14:paraId="19CA4C9F" w14:textId="23E95B2C" w:rsidR="00E9358F" w:rsidRDefault="00E93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Классы </w:t>
            </w:r>
          </w:p>
        </w:tc>
        <w:tc>
          <w:tcPr>
            <w:tcW w:w="1508" w:type="dxa"/>
          </w:tcPr>
          <w:p w14:paraId="00EA2ACF" w14:textId="35B1A736" w:rsidR="00E9358F" w:rsidRDefault="00E93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численность обучающихся</w:t>
            </w:r>
          </w:p>
        </w:tc>
        <w:tc>
          <w:tcPr>
            <w:tcW w:w="1459" w:type="dxa"/>
          </w:tcPr>
          <w:p w14:paraId="64905994" w14:textId="31DD6437" w:rsidR="00E9358F" w:rsidRDefault="00E93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иностранные граждане </w:t>
            </w:r>
          </w:p>
        </w:tc>
        <w:tc>
          <w:tcPr>
            <w:tcW w:w="1512" w:type="dxa"/>
          </w:tcPr>
          <w:p w14:paraId="013D67DC" w14:textId="0465B820" w:rsidR="00E9358F" w:rsidRDefault="00E93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58F">
              <w:rPr>
                <w:rFonts w:ascii="Times New Roman" w:hAnsi="Times New Roman" w:cs="Times New Roman"/>
                <w:sz w:val="24"/>
                <w:szCs w:val="24"/>
              </w:rPr>
              <w:t>за счет бюджетных ассигнований федерального бюджета</w:t>
            </w:r>
          </w:p>
        </w:tc>
        <w:tc>
          <w:tcPr>
            <w:tcW w:w="1306" w:type="dxa"/>
          </w:tcPr>
          <w:p w14:paraId="0750B452" w14:textId="382ABA3E" w:rsidR="00E9358F" w:rsidRDefault="00E93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58F">
              <w:rPr>
                <w:rFonts w:ascii="Times New Roman" w:hAnsi="Times New Roman" w:cs="Times New Roman"/>
                <w:sz w:val="24"/>
                <w:szCs w:val="24"/>
              </w:rPr>
              <w:t>бюджетов субъектов Российской Федерации</w:t>
            </w:r>
          </w:p>
        </w:tc>
        <w:tc>
          <w:tcPr>
            <w:tcW w:w="1152" w:type="dxa"/>
          </w:tcPr>
          <w:p w14:paraId="02CEF6FB" w14:textId="35592263" w:rsidR="00E9358F" w:rsidRDefault="00E93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58F">
              <w:rPr>
                <w:rFonts w:ascii="Times New Roman" w:hAnsi="Times New Roman" w:cs="Times New Roman"/>
                <w:sz w:val="24"/>
                <w:szCs w:val="24"/>
              </w:rPr>
              <w:t>местных бюджетов</w:t>
            </w:r>
          </w:p>
        </w:tc>
        <w:tc>
          <w:tcPr>
            <w:tcW w:w="1491" w:type="dxa"/>
          </w:tcPr>
          <w:p w14:paraId="5C398026" w14:textId="69825BFF" w:rsidR="00E9358F" w:rsidRPr="00E9358F" w:rsidRDefault="00E93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358F">
              <w:rPr>
                <w:rFonts w:ascii="Times New Roman" w:hAnsi="Times New Roman" w:cs="Times New Roman"/>
                <w:sz w:val="24"/>
                <w:szCs w:val="24"/>
              </w:rPr>
              <w:t>по договорам об образовании за счет средств физических и (или) юридических лиц</w:t>
            </w:r>
          </w:p>
        </w:tc>
      </w:tr>
      <w:tr w:rsidR="00760DD5" w14:paraId="70F6D2F3" w14:textId="24F62978" w:rsidTr="00760DD5">
        <w:tc>
          <w:tcPr>
            <w:tcW w:w="917" w:type="dxa"/>
          </w:tcPr>
          <w:p w14:paraId="66F907B9" w14:textId="238BFE8B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08" w:type="dxa"/>
          </w:tcPr>
          <w:p w14:paraId="7AAA43C5" w14:textId="1BC38EA9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59" w:type="dxa"/>
          </w:tcPr>
          <w:p w14:paraId="1C8D02F6" w14:textId="61850401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2" w:type="dxa"/>
          </w:tcPr>
          <w:p w14:paraId="6AF6E5F9" w14:textId="4CC80EC4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60EB57D" w14:textId="7A2A70A5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B623DFC" w14:textId="6CF1A5B2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91" w:type="dxa"/>
          </w:tcPr>
          <w:p w14:paraId="12A19725" w14:textId="57184FA0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69CE48C1" w14:textId="5C3022E8" w:rsidTr="00760DD5">
        <w:tc>
          <w:tcPr>
            <w:tcW w:w="917" w:type="dxa"/>
          </w:tcPr>
          <w:p w14:paraId="4807B42E" w14:textId="4CB0D5C4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08" w:type="dxa"/>
          </w:tcPr>
          <w:p w14:paraId="6A9824F2" w14:textId="0BEF1D1A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59" w:type="dxa"/>
          </w:tcPr>
          <w:p w14:paraId="5A6E95C3" w14:textId="46F79326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12" w:type="dxa"/>
          </w:tcPr>
          <w:p w14:paraId="1090052F" w14:textId="31EB5C75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0FE8AF42" w14:textId="49305863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6D5E8E99" w14:textId="0D6E8358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491" w:type="dxa"/>
          </w:tcPr>
          <w:p w14:paraId="3DB80E86" w14:textId="5AB391E7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00AA2AA0" w14:textId="59120844" w:rsidTr="00760DD5">
        <w:tc>
          <w:tcPr>
            <w:tcW w:w="917" w:type="dxa"/>
          </w:tcPr>
          <w:p w14:paraId="29CA0315" w14:textId="37058DAE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08" w:type="dxa"/>
          </w:tcPr>
          <w:p w14:paraId="45E516D8" w14:textId="707571D6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59" w:type="dxa"/>
          </w:tcPr>
          <w:p w14:paraId="07E9AC25" w14:textId="22D4EB27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2" w:type="dxa"/>
          </w:tcPr>
          <w:p w14:paraId="6ED6CAF0" w14:textId="2D46B385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26873FF5" w14:textId="5EBB9DE9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6B574BD4" w14:textId="63B18D2D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91" w:type="dxa"/>
          </w:tcPr>
          <w:p w14:paraId="23D3ED86" w14:textId="35F13086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488A2F03" w14:textId="144BF8D6" w:rsidTr="00760DD5">
        <w:tc>
          <w:tcPr>
            <w:tcW w:w="917" w:type="dxa"/>
          </w:tcPr>
          <w:p w14:paraId="1B31DA8C" w14:textId="6B191F01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08" w:type="dxa"/>
          </w:tcPr>
          <w:p w14:paraId="6299FCF5" w14:textId="77D91CC4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59" w:type="dxa"/>
          </w:tcPr>
          <w:p w14:paraId="35A38D98" w14:textId="5D4E028B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2" w:type="dxa"/>
          </w:tcPr>
          <w:p w14:paraId="0B9C07D6" w14:textId="0C61C5F1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71508200" w14:textId="5EA5EC94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4D40985F" w14:textId="2D81D8C2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91" w:type="dxa"/>
          </w:tcPr>
          <w:p w14:paraId="4195E456" w14:textId="00DF43D9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3617501F" w14:textId="2E6592BB" w:rsidTr="00760DD5">
        <w:tc>
          <w:tcPr>
            <w:tcW w:w="917" w:type="dxa"/>
          </w:tcPr>
          <w:p w14:paraId="783A6CBD" w14:textId="3DC75E8D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08" w:type="dxa"/>
          </w:tcPr>
          <w:p w14:paraId="746A8904" w14:textId="08D81C76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59" w:type="dxa"/>
          </w:tcPr>
          <w:p w14:paraId="4F5B0F47" w14:textId="14C4845C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2" w:type="dxa"/>
          </w:tcPr>
          <w:p w14:paraId="27C4A033" w14:textId="1DF3731D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30EEDDD" w14:textId="1E71CA0D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38A34A30" w14:textId="6965430C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91" w:type="dxa"/>
          </w:tcPr>
          <w:p w14:paraId="09BAE176" w14:textId="103A9408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797EF76F" w14:textId="616810F4" w:rsidTr="00760DD5">
        <w:tc>
          <w:tcPr>
            <w:tcW w:w="917" w:type="dxa"/>
          </w:tcPr>
          <w:p w14:paraId="37697DDE" w14:textId="2483245C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08" w:type="dxa"/>
          </w:tcPr>
          <w:p w14:paraId="650E87DC" w14:textId="5CF21625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59" w:type="dxa"/>
          </w:tcPr>
          <w:p w14:paraId="294BC2D6" w14:textId="52168C8C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2" w:type="dxa"/>
          </w:tcPr>
          <w:p w14:paraId="3AE885B1" w14:textId="1F93DABB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98B49B9" w14:textId="0E6117DD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25D2FA3C" w14:textId="6CCA0284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91" w:type="dxa"/>
          </w:tcPr>
          <w:p w14:paraId="705F5D78" w14:textId="324DB33A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00FE2B57" w14:textId="1591B5F7" w:rsidTr="00760DD5">
        <w:tc>
          <w:tcPr>
            <w:tcW w:w="917" w:type="dxa"/>
          </w:tcPr>
          <w:p w14:paraId="16E74879" w14:textId="5616AECB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08" w:type="dxa"/>
          </w:tcPr>
          <w:p w14:paraId="41D41A35" w14:textId="4B09E7D6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59" w:type="dxa"/>
          </w:tcPr>
          <w:p w14:paraId="39D3076E" w14:textId="461AA981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2" w:type="dxa"/>
          </w:tcPr>
          <w:p w14:paraId="72E66BD7" w14:textId="063AFE72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09666FF5" w14:textId="3DDD232C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29DDB368" w14:textId="1CCF7605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91" w:type="dxa"/>
          </w:tcPr>
          <w:p w14:paraId="11FE7177" w14:textId="69E17F83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037F423F" w14:textId="6953A690" w:rsidTr="00760DD5">
        <w:tc>
          <w:tcPr>
            <w:tcW w:w="917" w:type="dxa"/>
          </w:tcPr>
          <w:p w14:paraId="717CD0B3" w14:textId="579613F0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08" w:type="dxa"/>
          </w:tcPr>
          <w:p w14:paraId="5C5F49C1" w14:textId="37D60D3E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9" w:type="dxa"/>
          </w:tcPr>
          <w:p w14:paraId="4E9D4C27" w14:textId="07E5A11E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12" w:type="dxa"/>
          </w:tcPr>
          <w:p w14:paraId="55A8B285" w14:textId="20400BF8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23D8AD3D" w14:textId="679B1710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45794B74" w14:textId="5DEF5F3A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491" w:type="dxa"/>
          </w:tcPr>
          <w:p w14:paraId="4929D554" w14:textId="0AE5B912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36D724A5" w14:textId="64E9CA62" w:rsidTr="00760DD5">
        <w:tc>
          <w:tcPr>
            <w:tcW w:w="917" w:type="dxa"/>
          </w:tcPr>
          <w:p w14:paraId="1441B767" w14:textId="3387D3FA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08" w:type="dxa"/>
          </w:tcPr>
          <w:p w14:paraId="38259C8C" w14:textId="4C2CF5B5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59" w:type="dxa"/>
          </w:tcPr>
          <w:p w14:paraId="15F36E32" w14:textId="024FC069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2" w:type="dxa"/>
          </w:tcPr>
          <w:p w14:paraId="7018C839" w14:textId="5417F78B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610DA0EB" w14:textId="43D0B6F9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D855821" w14:textId="432523DD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91" w:type="dxa"/>
          </w:tcPr>
          <w:p w14:paraId="78060DC1" w14:textId="29F995B2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466CD0E1" w14:textId="1B4AA47E" w:rsidTr="00760DD5">
        <w:tc>
          <w:tcPr>
            <w:tcW w:w="917" w:type="dxa"/>
          </w:tcPr>
          <w:p w14:paraId="6FD0AB29" w14:textId="1B127E97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08" w:type="dxa"/>
          </w:tcPr>
          <w:p w14:paraId="33432501" w14:textId="0C7F531E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59" w:type="dxa"/>
          </w:tcPr>
          <w:p w14:paraId="31EF5A6D" w14:textId="59A973A1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12" w:type="dxa"/>
          </w:tcPr>
          <w:p w14:paraId="2BEF4291" w14:textId="36807028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431CDCAF" w14:textId="39085975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440C5614" w14:textId="02DDAF6E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491" w:type="dxa"/>
          </w:tcPr>
          <w:p w14:paraId="19954786" w14:textId="66F0A34E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20FFDC4E" w14:textId="0EE599AD" w:rsidTr="00760DD5">
        <w:tc>
          <w:tcPr>
            <w:tcW w:w="917" w:type="dxa"/>
          </w:tcPr>
          <w:p w14:paraId="144FE0B4" w14:textId="21EBE9CB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08" w:type="dxa"/>
          </w:tcPr>
          <w:p w14:paraId="576C0D77" w14:textId="3A0894EE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59" w:type="dxa"/>
          </w:tcPr>
          <w:p w14:paraId="674D7149" w14:textId="7D36AAE5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512" w:type="dxa"/>
          </w:tcPr>
          <w:p w14:paraId="78826F08" w14:textId="785B6E24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679769CD" w14:textId="105C9FAB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F2A61F9" w14:textId="0D9FAFC8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491" w:type="dxa"/>
          </w:tcPr>
          <w:p w14:paraId="19454BF4" w14:textId="38B5D8C7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760DD5" w14:paraId="47AD084D" w14:textId="127F9BC5" w:rsidTr="00760DD5">
        <w:tc>
          <w:tcPr>
            <w:tcW w:w="917" w:type="dxa"/>
          </w:tcPr>
          <w:p w14:paraId="3D41C13B" w14:textId="4AA3B1EA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508" w:type="dxa"/>
          </w:tcPr>
          <w:p w14:paraId="1E9EC5BC" w14:textId="562CDD9A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555</w:t>
            </w:r>
          </w:p>
        </w:tc>
        <w:tc>
          <w:tcPr>
            <w:tcW w:w="1459" w:type="dxa"/>
          </w:tcPr>
          <w:p w14:paraId="4C1473D8" w14:textId="1F564CAB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512" w:type="dxa"/>
          </w:tcPr>
          <w:p w14:paraId="44A0C382" w14:textId="669D6372" w:rsidR="00760DD5" w:rsidRP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306" w:type="dxa"/>
          </w:tcPr>
          <w:p w14:paraId="699FEB78" w14:textId="4C662582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152" w:type="dxa"/>
          </w:tcPr>
          <w:p w14:paraId="76E54A7B" w14:textId="42275490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1491" w:type="dxa"/>
          </w:tcPr>
          <w:p w14:paraId="44879D06" w14:textId="334A2448" w:rsidR="00760DD5" w:rsidRDefault="00760DD5" w:rsidP="00760DD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</w:tbl>
    <w:p w14:paraId="1DF22E8B" w14:textId="77777777" w:rsidR="00E9358F" w:rsidRDefault="00E9358F">
      <w:pPr>
        <w:rPr>
          <w:rFonts w:ascii="Times New Roman" w:hAnsi="Times New Roman" w:cs="Times New Roman"/>
          <w:sz w:val="24"/>
          <w:szCs w:val="24"/>
        </w:rPr>
      </w:pPr>
    </w:p>
    <w:p w14:paraId="12975ED9" w14:textId="77777777" w:rsidR="00E9358F" w:rsidRDefault="00E9358F">
      <w:pPr>
        <w:rPr>
          <w:rFonts w:ascii="Times New Roman" w:hAnsi="Times New Roman" w:cs="Times New Roman"/>
          <w:sz w:val="24"/>
          <w:szCs w:val="24"/>
        </w:rPr>
      </w:pPr>
    </w:p>
    <w:p w14:paraId="2AD89C99" w14:textId="77777777" w:rsidR="00E9358F" w:rsidRDefault="00E9358F">
      <w:pPr>
        <w:rPr>
          <w:rFonts w:ascii="Times New Roman" w:hAnsi="Times New Roman" w:cs="Times New Roman"/>
          <w:sz w:val="24"/>
          <w:szCs w:val="24"/>
        </w:rPr>
      </w:pPr>
    </w:p>
    <w:p w14:paraId="21441466" w14:textId="09A68EC8" w:rsidR="00CE6E11" w:rsidRPr="00E9358F" w:rsidRDefault="00CE6E11">
      <w:pPr>
        <w:rPr>
          <w:rFonts w:ascii="Times New Roman" w:hAnsi="Times New Roman" w:cs="Times New Roman"/>
          <w:sz w:val="24"/>
          <w:szCs w:val="24"/>
        </w:rPr>
      </w:pPr>
    </w:p>
    <w:sectPr w:rsidR="00CE6E11" w:rsidRPr="00E9358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E11"/>
    <w:rsid w:val="00760DD5"/>
    <w:rsid w:val="00CE6E11"/>
    <w:rsid w:val="00E9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A6E8D"/>
  <w15:chartTrackingRefBased/>
  <w15:docId w15:val="{B9858E76-5132-41D6-9D62-AC634AB5B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935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79196</dc:creator>
  <cp:keywords/>
  <dc:description/>
  <cp:lastModifiedBy>79196</cp:lastModifiedBy>
  <cp:revision>3</cp:revision>
  <dcterms:created xsi:type="dcterms:W3CDTF">2023-09-20T16:30:00Z</dcterms:created>
  <dcterms:modified xsi:type="dcterms:W3CDTF">2023-09-20T17:11:00Z</dcterms:modified>
</cp:coreProperties>
</file>